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E42A02D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9"/>
      </w:tblGrid>
      <w:tr w:rsidR="004B2BF3" w:rsidRPr="00714814" w14:paraId="2C37547F" w14:textId="77777777" w:rsidTr="00B423CA">
        <w:trPr>
          <w:trHeight w:val="810"/>
        </w:trPr>
        <w:tc>
          <w:tcPr>
            <w:tcW w:w="5670" w:type="dxa"/>
          </w:tcPr>
          <w:p w14:paraId="616450BB" w14:textId="5B93C03C" w:rsidR="004B2BF3" w:rsidRDefault="00714814" w:rsidP="00F55F4A">
            <w:pPr>
              <w:ind w:left="-105"/>
            </w:pPr>
            <w:r w:rsidRPr="0071481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  <w:r w:rsidR="0018122E" w:rsidRPr="0071481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9" w:type="dxa"/>
          </w:tcPr>
          <w:p w14:paraId="6B8D3994" w14:textId="7B4640F9" w:rsidR="004B2BF3" w:rsidRPr="00714814" w:rsidRDefault="00714814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</w:pPr>
            <w:r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Midnight Black</w:t>
            </w:r>
            <w:r w:rsidR="004B2BF3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 xml:space="preserve"> [</w:t>
            </w:r>
            <w:r w:rsidR="004F78DC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t-</w:t>
            </w:r>
            <w:r w:rsidR="00F55F4A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MBUP-</w:t>
            </w:r>
            <w:r w:rsidR="00225547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BR</w:t>
            </w:r>
            <w:r w:rsidR="004B2BF3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]</w:t>
            </w:r>
          </w:p>
          <w:p w14:paraId="607A129D" w14:textId="69C6E8B7" w:rsidR="00642F51" w:rsidRPr="00714814" w:rsidRDefault="00714814">
            <w:pPr>
              <w:rPr>
                <w:sz w:val="28"/>
                <w:szCs w:val="32"/>
              </w:rPr>
            </w:pPr>
            <w:r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Light Grey</w:t>
            </w:r>
            <w:r w:rsidR="00642F51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 xml:space="preserve"> [t-</w:t>
            </w:r>
            <w:r w:rsidR="00F55F4A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LGUP-</w:t>
            </w:r>
            <w:r w:rsidR="00642F51" w:rsidRPr="0071481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</w:rPr>
              <w:t>BRG]</w:t>
            </w:r>
          </w:p>
        </w:tc>
        <w:bookmarkStart w:id="0" w:name="_GoBack"/>
        <w:bookmarkEnd w:id="0"/>
      </w:tr>
      <w:tr w:rsidR="004B2BF3" w:rsidRPr="00714814" w14:paraId="0605BF6C" w14:textId="77777777" w:rsidTr="0037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A20C61A" w:rsidR="004B2BF3" w:rsidRPr="00714814" w:rsidRDefault="00714814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proofErr w:type="spellStart"/>
            <w:r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Backrest</w:t>
            </w:r>
            <w:proofErr w:type="spellEnd"/>
            <w:r w:rsidR="0018122E"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476ACC6D" w14:textId="78A72A0A" w:rsidR="00EF3BBE" w:rsidRPr="00714814" w:rsidRDefault="00714814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Midnight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Black / Light Grey</w:t>
            </w:r>
          </w:p>
          <w:p w14:paraId="746E77DE" w14:textId="3E122174" w:rsidR="008E0C4B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Front upholstered dual curve backrest</w:t>
            </w:r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 xml:space="preserve"> (19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”w x 25”h)</w:t>
            </w:r>
          </w:p>
          <w:p w14:paraId="4CF97B21" w14:textId="11216581" w:rsidR="008E0C4B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5" Patented back height adjustment system</w:t>
            </w:r>
          </w:p>
          <w:p w14:paraId="19F58804" w14:textId="493FD297" w:rsidR="008E0C4B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Solid Back Cap (Midnight Black)</w:t>
            </w:r>
          </w:p>
          <w:p w14:paraId="58368204" w14:textId="77777777" w:rsidR="008E0C4B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proofErr w:type="spellStart"/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tCentric</w:t>
            </w:r>
            <w:proofErr w:type="spellEnd"/>
            <w:r w:rsidRPr="008E0C4B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 xml:space="preserve"> Lumbar support with air lumbar (pump)</w:t>
            </w:r>
          </w:p>
          <w:p w14:paraId="5FD2789D" w14:textId="3E26C5CB" w:rsidR="00BE2CF9" w:rsidRPr="00714814" w:rsidRDefault="00714814" w:rsidP="008E0C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</w:rPr>
            </w:pPr>
            <w:r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</w:rPr>
              <w:t>Arm</w:t>
            </w:r>
            <w:r w:rsidR="00283A77"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</w:rPr>
              <w:t>s</w:t>
            </w:r>
            <w:r w:rsidR="0018122E"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</w:rPr>
              <w:t>:</w:t>
            </w:r>
            <w:r w:rsidR="00A73D24" w:rsidRP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</w:rPr>
              <w:t xml:space="preserve"> </w:t>
            </w:r>
          </w:p>
          <w:p w14:paraId="1FA5EBA7" w14:textId="4B78660D" w:rsidR="00642F51" w:rsidRPr="00714814" w:rsidRDefault="00714814" w:rsidP="00642F5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</w:rPr>
            </w:pPr>
            <w:r w:rsidRPr="0071481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</w:rPr>
              <w:t>Midnight Black / Light Grey</w:t>
            </w:r>
            <w:r w:rsidR="00283A77" w:rsidRPr="0071481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</w:rPr>
              <w:t xml:space="preserve"> </w:t>
            </w:r>
            <w:r w:rsidR="009155E4" w:rsidRPr="0071481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</w:rPr>
              <w:t>[G]</w:t>
            </w:r>
          </w:p>
          <w:p w14:paraId="772512F8" w14:textId="3A3B4A17" w:rsidR="00594602" w:rsidRPr="00D44128" w:rsidRDefault="00594602" w:rsidP="0059460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E0100E1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578B6452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Armrest Height &amp; Swivel [TC360 / TC360G]</w:t>
            </w:r>
          </w:p>
          <w:p w14:paraId="082C50A2" w14:textId="19947A8E" w:rsidR="00BE2CF9" w:rsidRPr="008E0C4B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Armrest Height, Lateral &amp; Swivel [TCL360 / TCL360G]</w:t>
            </w:r>
          </w:p>
          <w:p w14:paraId="3721BB7E" w14:textId="48AB3ACF" w:rsidR="00283A77" w:rsidRPr="00BE09EF" w:rsidRDefault="00283A77" w:rsidP="00283A7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DA2A3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 w:rsidR="0071481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eat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598CBB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2978D866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C127B47" w:rsidR="00BE2CF9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Tailored Upholstery on Seat Pan (20”w x 19”d)</w:t>
            </w:r>
          </w:p>
          <w:p w14:paraId="7BE1C51B" w14:textId="492CB619" w:rsidR="004B2BF3" w:rsidRPr="00D44128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1F85990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Extra Small Seat (17 ½”w x 15 ½”d) [XSS]</w:t>
            </w:r>
          </w:p>
          <w:p w14:paraId="4F90B537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 ½”w x 17”d) [SS]</w:t>
            </w:r>
          </w:p>
          <w:p w14:paraId="7D84D8E4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Plus Size Seat (22”w x 19”d) [PS]</w:t>
            </w:r>
          </w:p>
          <w:p w14:paraId="6C81A1D4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442A3DB9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Extra Deep Seat (22”w x 21”d) [XPS]</w:t>
            </w:r>
          </w:p>
          <w:p w14:paraId="238EB7DA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Energy Absorbent Memory Foam [EA]</w:t>
            </w:r>
          </w:p>
          <w:p w14:paraId="352FF146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[TDF]</w:t>
            </w:r>
          </w:p>
          <w:p w14:paraId="4CC0C77E" w14:textId="0B47E46C" w:rsidR="005F5F31" w:rsidRPr="00D44128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52002D4A" w14:textId="77777777" w:rsidR="00714814" w:rsidRDefault="00714814" w:rsidP="0071481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36E5330" w14:textId="6BD6612C" w:rsidR="00EF3BBE" w:rsidRPr="00BE09EF" w:rsidRDefault="00714814" w:rsidP="0071481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="00283A7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62F1B513" w14:textId="733F1CC4" w:rsidR="008510AE" w:rsidRPr="00D44128" w:rsidRDefault="008E0C4B" w:rsidP="008940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CA131A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5C487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D44128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841316" w14:textId="77777777" w:rsidR="008E0C4B" w:rsidRPr="00034433" w:rsidRDefault="008E0C4B" w:rsidP="008E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 / Light Grey [G]</w:t>
            </w:r>
          </w:p>
          <w:p w14:paraId="40DD03EA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(17 ½”-23 ¾”) [140MM / G140MM]</w:t>
            </w:r>
          </w:p>
          <w:p w14:paraId="79EC0870" w14:textId="77777777" w:rsidR="008E0C4B" w:rsidRPr="00034433" w:rsidRDefault="008E0C4B" w:rsidP="008E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6F0CA81F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(16 ½”-21”) [125MMCH]</w:t>
            </w:r>
          </w:p>
          <w:p w14:paraId="0093E7BC" w14:textId="539A9BC8" w:rsidR="009155E4" w:rsidRPr="00F55F4A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034433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Chrome Pneumatic Lift (17 ½”-23 ¾”) [140MMCH]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255E6" w14:textId="70A1FA2C" w:rsidR="00283A77" w:rsidRDefault="00B423CA" w:rsidP="00283A7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 Mechanism:</w:t>
            </w:r>
          </w:p>
          <w:p w14:paraId="62061E16" w14:textId="5BCF0189" w:rsidR="00283A77" w:rsidRPr="00BE09EF" w:rsidRDefault="00B423CA" w:rsidP="00283A7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05050B5" w14:textId="77777777" w:rsidR="00B423CA" w:rsidRPr="00B423CA" w:rsidRDefault="00B423CA" w:rsidP="00B423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423CA">
              <w:rPr>
                <w:rFonts w:ascii="Calibri Light" w:hAnsi="Calibri Light" w:cs="Times"/>
                <w:sz w:val="20"/>
                <w:szCs w:val="22"/>
                <w:lang w:val="en-US"/>
              </w:rPr>
              <w:t>Single lock free float</w:t>
            </w:r>
          </w:p>
          <w:p w14:paraId="7434E194" w14:textId="55156B9A" w:rsidR="00B423CA" w:rsidRPr="00B423CA" w:rsidRDefault="00B423CA" w:rsidP="00B423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423CA">
              <w:rPr>
                <w:rFonts w:ascii="Calibri Light" w:hAnsi="Calibri Light" w:cs="Times"/>
                <w:sz w:val="20"/>
                <w:szCs w:val="22"/>
                <w:lang w:val="en-US"/>
              </w:rPr>
              <w:t>Seat height</w:t>
            </w:r>
          </w:p>
          <w:p w14:paraId="445A1076" w14:textId="0684D470" w:rsidR="00B423CA" w:rsidRPr="00B423CA" w:rsidRDefault="00B423CA" w:rsidP="00B423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423CA">
              <w:rPr>
                <w:rFonts w:ascii="Calibri Light" w:hAnsi="Calibri Light" w:cs="Times"/>
                <w:sz w:val="20"/>
                <w:szCs w:val="22"/>
                <w:lang w:val="en-US"/>
              </w:rPr>
              <w:t>Adjustable spring tension</w:t>
            </w:r>
          </w:p>
          <w:p w14:paraId="2B32E9D3" w14:textId="4E365DA7" w:rsidR="00714814" w:rsidRDefault="00714814" w:rsidP="00B423C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B5BE585" w14:textId="68B12380" w:rsidR="00283A77" w:rsidRPr="00BE09EF" w:rsidRDefault="00714814" w:rsidP="0071481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y</w:t>
            </w:r>
          </w:p>
          <w:p w14:paraId="3F80FF26" w14:textId="77777777" w:rsidR="00283A77" w:rsidRPr="00714814" w:rsidRDefault="00283A77" w:rsidP="00283A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714814">
              <w:rPr>
                <w:rFonts w:ascii="Calibri Light" w:hAnsi="Calibri Light" w:cs="Times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52C93AEE" w14:textId="77777777" w:rsidR="00283A77" w:rsidRPr="00714814" w:rsidRDefault="00283A77" w:rsidP="00283A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714814">
              <w:rPr>
                <w:rFonts w:ascii="Calibri Light" w:hAnsi="Calibri Light" w:cs="Times"/>
                <w:sz w:val="20"/>
                <w:szCs w:val="22"/>
                <w:lang w:val="fr-CA"/>
              </w:rPr>
              <w:t>5 roulettes doubles en nylon pour tapis</w:t>
            </w:r>
          </w:p>
          <w:p w14:paraId="0CE6AC68" w14:textId="77777777" w:rsidR="00283A77" w:rsidRPr="00075DF1" w:rsidRDefault="00283A77" w:rsidP="00283A7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4551199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0E90E36A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26” Polished Aluminum Mid-Profile Base [PMB]</w:t>
            </w:r>
          </w:p>
          <w:p w14:paraId="67712243" w14:textId="77777777" w:rsidR="008E0C4B" w:rsidRPr="00034433" w:rsidRDefault="008E0C4B" w:rsidP="008E0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Dual Wheel Urethane Caster 2 [UC2]</w:t>
            </w:r>
          </w:p>
          <w:p w14:paraId="61AD6EAF" w14:textId="77777777" w:rsidR="00714814" w:rsidRPr="00EE1E1B" w:rsidRDefault="00714814" w:rsidP="0071481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A44A2CB" w14:textId="1AD7D971" w:rsidR="00375D97" w:rsidRPr="00714814" w:rsidRDefault="00714814" w:rsidP="0071481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]</w:t>
            </w:r>
          </w:p>
          <w:p w14:paraId="121602DF" w14:textId="4ECF22B4" w:rsidR="009155E4" w:rsidRPr="00B423CA" w:rsidRDefault="00B423CA" w:rsidP="00B423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</w:pPr>
            <w:r w:rsidRPr="00B423CA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 xml:space="preserve">Tailored adjustable headrest </w:t>
            </w:r>
            <w:r w:rsidR="009155E4" w:rsidRPr="00B423CA">
              <w:rPr>
                <w:rFonts w:ascii="Calibri Light" w:hAnsi="Calibri Light" w:cs="Times"/>
                <w:color w:val="000000" w:themeColor="text1"/>
                <w:sz w:val="20"/>
                <w:szCs w:val="22"/>
              </w:rPr>
              <w:t>[AHR / AHRG]</w:t>
            </w:r>
          </w:p>
          <w:p w14:paraId="7FA5C248" w14:textId="1E4E8132" w:rsidR="009155E4" w:rsidRPr="00BE09EF" w:rsidRDefault="0071481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9155E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F0653F3" w14:textId="057EAD7B" w:rsidR="004B2BF3" w:rsidRPr="008E0C4B" w:rsidRDefault="008E0C4B" w:rsidP="008E0C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Boxed Weight/Size: 56 lbs. / 11.7 </w:t>
            </w: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347C126E" w14:textId="6726BD22" w:rsidR="00DA0654" w:rsidRPr="008E0C4B" w:rsidRDefault="00375D97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3EB85318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43180</wp:posOffset>
                  </wp:positionV>
                  <wp:extent cx="1556385" cy="2530475"/>
                  <wp:effectExtent l="0" t="0" r="5715" b="3175"/>
                  <wp:wrapTight wrapText="bothSides">
                    <wp:wrapPolygon edited="0">
                      <wp:start x="0" y="0"/>
                      <wp:lineTo x="0" y="21464"/>
                      <wp:lineTo x="21415" y="21464"/>
                      <wp:lineTo x="214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5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BCC79" w14:textId="6525A564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93FEE84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ADE609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4E5EEE4A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2AE87303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29103AC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00469F33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30562678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740E933F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6E33D550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558B60F6" w14:textId="77777777" w:rsidR="00DA0654" w:rsidRPr="008E0C4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</w:p>
          <w:p w14:paraId="4058A04D" w14:textId="77777777" w:rsidR="00375D97" w:rsidRPr="008E0C4B" w:rsidRDefault="00375D97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2DF42F32" w14:textId="77777777" w:rsidR="00714814" w:rsidRPr="008E0C4B" w:rsidRDefault="0071481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452DB857" w14:textId="567DAA1E" w:rsidR="00DA0654" w:rsidRPr="00714814" w:rsidRDefault="0071481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D87DCF">
              <w:rPr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77777777" w:rsidR="004B2BF3" w:rsidRPr="00714814" w:rsidRDefault="004B2BF3" w:rsidP="004B2BF3">
      <w:pPr>
        <w:rPr>
          <w:sz w:val="10"/>
        </w:rPr>
      </w:pPr>
    </w:p>
    <w:sectPr w:rsidR="004B2BF3" w:rsidRPr="00714814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9405" w14:textId="77777777" w:rsidR="00333271" w:rsidRDefault="00333271" w:rsidP="004B2BF3">
      <w:pPr>
        <w:spacing w:after="0" w:line="240" w:lineRule="auto"/>
      </w:pPr>
      <w:r>
        <w:separator/>
      </w:r>
    </w:p>
  </w:endnote>
  <w:endnote w:type="continuationSeparator" w:id="0">
    <w:p w14:paraId="70154712" w14:textId="77777777" w:rsidR="00333271" w:rsidRDefault="0033327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333271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333271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BCD4" w14:textId="77777777" w:rsidR="00333271" w:rsidRDefault="00333271" w:rsidP="004B2BF3">
      <w:pPr>
        <w:spacing w:after="0" w:line="240" w:lineRule="auto"/>
      </w:pPr>
      <w:r>
        <w:separator/>
      </w:r>
    </w:p>
  </w:footnote>
  <w:footnote w:type="continuationSeparator" w:id="0">
    <w:p w14:paraId="24225EC4" w14:textId="77777777" w:rsidR="00333271" w:rsidRDefault="0033327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E63BB"/>
    <w:rsid w:val="001054A0"/>
    <w:rsid w:val="0017500E"/>
    <w:rsid w:val="0018122E"/>
    <w:rsid w:val="001A2E7C"/>
    <w:rsid w:val="001E37CB"/>
    <w:rsid w:val="0020613B"/>
    <w:rsid w:val="00225547"/>
    <w:rsid w:val="0024716C"/>
    <w:rsid w:val="00283A77"/>
    <w:rsid w:val="002C13D1"/>
    <w:rsid w:val="002F3979"/>
    <w:rsid w:val="00333271"/>
    <w:rsid w:val="00334B0F"/>
    <w:rsid w:val="0034012F"/>
    <w:rsid w:val="003614E0"/>
    <w:rsid w:val="00366CD2"/>
    <w:rsid w:val="00375D97"/>
    <w:rsid w:val="0041369F"/>
    <w:rsid w:val="004309DE"/>
    <w:rsid w:val="004B2BF3"/>
    <w:rsid w:val="004C71D3"/>
    <w:rsid w:val="004F78DC"/>
    <w:rsid w:val="00566DE1"/>
    <w:rsid w:val="005761E8"/>
    <w:rsid w:val="00594602"/>
    <w:rsid w:val="005C4873"/>
    <w:rsid w:val="005F5F31"/>
    <w:rsid w:val="005F67ED"/>
    <w:rsid w:val="00642F51"/>
    <w:rsid w:val="00660C68"/>
    <w:rsid w:val="006C31DC"/>
    <w:rsid w:val="00714814"/>
    <w:rsid w:val="0073774F"/>
    <w:rsid w:val="008472F9"/>
    <w:rsid w:val="008510AE"/>
    <w:rsid w:val="008940DE"/>
    <w:rsid w:val="008A050A"/>
    <w:rsid w:val="008E0C4B"/>
    <w:rsid w:val="008F5785"/>
    <w:rsid w:val="009155E4"/>
    <w:rsid w:val="00930A32"/>
    <w:rsid w:val="00A47682"/>
    <w:rsid w:val="00A73D24"/>
    <w:rsid w:val="00AE1CBA"/>
    <w:rsid w:val="00B423CA"/>
    <w:rsid w:val="00B71228"/>
    <w:rsid w:val="00BB6355"/>
    <w:rsid w:val="00BE2CF9"/>
    <w:rsid w:val="00BF0C19"/>
    <w:rsid w:val="00CA131A"/>
    <w:rsid w:val="00CA428F"/>
    <w:rsid w:val="00CE706C"/>
    <w:rsid w:val="00D07846"/>
    <w:rsid w:val="00D44128"/>
    <w:rsid w:val="00D45EB6"/>
    <w:rsid w:val="00D647A9"/>
    <w:rsid w:val="00DA0654"/>
    <w:rsid w:val="00E33C67"/>
    <w:rsid w:val="00EA7DD7"/>
    <w:rsid w:val="00EE1E1B"/>
    <w:rsid w:val="00EF3BBE"/>
    <w:rsid w:val="00F04729"/>
    <w:rsid w:val="00F050E1"/>
    <w:rsid w:val="00F55F4A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2020-07-31T19:01:00Z</dcterms:created>
  <dcterms:modified xsi:type="dcterms:W3CDTF">2020-09-03T14:57:00Z</dcterms:modified>
</cp:coreProperties>
</file>